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BEA0" w14:textId="14837A59" w:rsidR="00E4315B" w:rsidRDefault="00E4315B">
      <w:r>
        <w:t>2. Belső dokumentumok</w:t>
      </w:r>
    </w:p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E4315B" w:rsidRPr="00E4315B" w14:paraId="389B9102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D588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2.1 Vezetés</w:t>
            </w:r>
          </w:p>
        </w:tc>
      </w:tr>
      <w:tr w:rsidR="00E4315B" w:rsidRPr="00E4315B" w14:paraId="5B1BB1BD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C1F5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A Minőségirányítási csoport ügyrendje</w:t>
            </w:r>
          </w:p>
        </w:tc>
      </w:tr>
      <w:tr w:rsidR="00E4315B" w:rsidRPr="00E4315B" w14:paraId="205E05C9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26A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Fenntartói értékelések, szakfelügyelői jelentések</w:t>
            </w:r>
          </w:p>
        </w:tc>
      </w:tr>
      <w:tr w:rsidR="00E4315B" w:rsidRPr="00E4315B" w14:paraId="648AE33A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AB5D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Továbbképzési tervek</w:t>
            </w:r>
          </w:p>
        </w:tc>
      </w:tr>
      <w:tr w:rsidR="00E4315B" w:rsidRPr="00E4315B" w14:paraId="00358A60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D1C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Esélyegyenlőségi terv</w:t>
            </w:r>
          </w:p>
        </w:tc>
      </w:tr>
      <w:tr w:rsidR="00E4315B" w:rsidRPr="00E4315B" w14:paraId="201806C2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3821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Iratkezelési szabályzat</w:t>
            </w:r>
          </w:p>
        </w:tc>
      </w:tr>
      <w:tr w:rsidR="00E4315B" w:rsidRPr="00E4315B" w14:paraId="19D79BEC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0E40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3C69968A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B12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2.2 Stratégia</w:t>
            </w:r>
          </w:p>
        </w:tc>
      </w:tr>
      <w:tr w:rsidR="00E4315B" w:rsidRPr="00E4315B" w14:paraId="39B099ED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F7E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PGTTJ-analízis</w:t>
            </w:r>
          </w:p>
        </w:tc>
      </w:tr>
      <w:tr w:rsidR="00E4315B" w:rsidRPr="00E4315B" w14:paraId="7E69E4A1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FB2E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SWOT analízis</w:t>
            </w:r>
          </w:p>
        </w:tc>
      </w:tr>
      <w:tr w:rsidR="00E4315B" w:rsidRPr="00E4315B" w14:paraId="05D8F0AC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B49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7D0546CA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9F18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2.3 Emberi erőforrások</w:t>
            </w:r>
          </w:p>
        </w:tc>
      </w:tr>
      <w:tr w:rsidR="00E4315B" w:rsidRPr="00E4315B" w14:paraId="2B6D2FF3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A2F3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Munkaköri leírások</w:t>
            </w:r>
          </w:p>
        </w:tc>
      </w:tr>
      <w:tr w:rsidR="00E4315B" w:rsidRPr="00E4315B" w14:paraId="1195CA69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7CB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Minősítési és teljesítményértékelési szabályzat</w:t>
            </w:r>
          </w:p>
        </w:tc>
      </w:tr>
      <w:tr w:rsidR="00E4315B" w:rsidRPr="00E4315B" w14:paraId="47D03103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D272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Humánerőforrás stratégia</w:t>
            </w:r>
          </w:p>
        </w:tc>
      </w:tr>
      <w:tr w:rsidR="00E4315B" w:rsidRPr="00E4315B" w14:paraId="0CD3FDF1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1284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Dolgozói elégedettségmérés</w:t>
            </w:r>
          </w:p>
        </w:tc>
      </w:tr>
      <w:tr w:rsidR="00E4315B" w:rsidRPr="00E4315B" w14:paraId="0FDFA92E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AB91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Szervezeti </w:t>
            </w:r>
            <w:proofErr w:type="spellStart"/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kutlúra</w:t>
            </w:r>
            <w:proofErr w:type="spellEnd"/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felmérés</w:t>
            </w:r>
          </w:p>
        </w:tc>
      </w:tr>
      <w:tr w:rsidR="00E4315B" w:rsidRPr="00E4315B" w14:paraId="0587DE9B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F27A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16FBE08B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132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2.4 Partnerkapcsolatok és erőforrások</w:t>
            </w:r>
          </w:p>
        </w:tc>
      </w:tr>
      <w:tr w:rsidR="00E4315B" w:rsidRPr="00E4315B" w14:paraId="14EB3AD3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51E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Partnerek azonosítása</w:t>
            </w:r>
          </w:p>
        </w:tc>
      </w:tr>
      <w:tr w:rsidR="00E4315B" w:rsidRPr="00E4315B" w14:paraId="6C022A56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BD9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Partneri </w:t>
            </w:r>
            <w:proofErr w:type="spellStart"/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együttmőködési</w:t>
            </w:r>
            <w:proofErr w:type="spellEnd"/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 xml:space="preserve"> megállapodások</w:t>
            </w:r>
          </w:p>
        </w:tc>
      </w:tr>
      <w:tr w:rsidR="00E4315B" w:rsidRPr="00E4315B" w14:paraId="077C3D22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2286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325FCEEC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FBA5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2.5 Folyamatok</w:t>
            </w:r>
          </w:p>
        </w:tc>
      </w:tr>
      <w:tr w:rsidR="00E4315B" w:rsidRPr="00E4315B" w14:paraId="19992632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F61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Folyamatleltár</w:t>
            </w:r>
          </w:p>
        </w:tc>
      </w:tr>
      <w:tr w:rsidR="00E4315B" w:rsidRPr="00E4315B" w14:paraId="76A915C1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A5B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Folyamatleírások és ábrák</w:t>
            </w:r>
          </w:p>
        </w:tc>
      </w:tr>
      <w:tr w:rsidR="00E4315B" w:rsidRPr="00E4315B" w14:paraId="5A7926CC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F01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42EE6F74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4D5A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2.6 Kulcsfontosságú eredmények</w:t>
            </w:r>
          </w:p>
        </w:tc>
      </w:tr>
      <w:tr w:rsidR="00E4315B" w:rsidRPr="00E4315B" w14:paraId="590F39BB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956C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Feltétel- és teljesítménymutatók</w:t>
            </w:r>
          </w:p>
        </w:tc>
      </w:tr>
      <w:tr w:rsidR="00E4315B" w:rsidRPr="00E4315B" w14:paraId="3F760FF1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18C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pályázati eredményesség</w:t>
            </w:r>
          </w:p>
        </w:tc>
      </w:tr>
      <w:tr w:rsidR="00E4315B" w:rsidRPr="00E4315B" w14:paraId="6CD32154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05A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E4315B" w:rsidRPr="00E4315B" w14:paraId="2C4D7476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7C0A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2.7 Könyvtári önértékelés</w:t>
            </w:r>
          </w:p>
        </w:tc>
      </w:tr>
      <w:tr w:rsidR="00E4315B" w:rsidRPr="00E4315B" w14:paraId="7BD027E1" w14:textId="77777777" w:rsidTr="00E4315B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8AD7" w14:textId="77777777" w:rsidR="00E4315B" w:rsidRPr="00E4315B" w:rsidRDefault="00E4315B" w:rsidP="00E431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E431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hu-HU"/>
                <w14:ligatures w14:val="none"/>
              </w:rPr>
              <w:t>Önértékelés 2019-2023</w:t>
            </w:r>
          </w:p>
        </w:tc>
      </w:tr>
    </w:tbl>
    <w:p w14:paraId="2F322C90" w14:textId="77777777" w:rsidR="001635F4" w:rsidRDefault="001635F4"/>
    <w:sectPr w:rsidR="0016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5B"/>
    <w:rsid w:val="001635F4"/>
    <w:rsid w:val="00E4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C6AF"/>
  <w15:chartTrackingRefBased/>
  <w15:docId w15:val="{FBB3EAC0-E067-4256-9C95-75EFCF9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 Kaposvar19</dc:creator>
  <cp:keywords/>
  <dc:description/>
  <cp:lastModifiedBy>Konyvtar Kaposvar19</cp:lastModifiedBy>
  <cp:revision>1</cp:revision>
  <dcterms:created xsi:type="dcterms:W3CDTF">2023-09-06T13:00:00Z</dcterms:created>
  <dcterms:modified xsi:type="dcterms:W3CDTF">2023-09-06T13:01:00Z</dcterms:modified>
</cp:coreProperties>
</file>